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6C2FD" w14:textId="3BB2AE4E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911BFB">
        <w:rPr>
          <w:b/>
          <w:color w:val="000000" w:themeColor="text1"/>
        </w:rPr>
        <w:t>2</w:t>
      </w:r>
      <w:r w:rsidR="006A4EE1">
        <w:rPr>
          <w:b/>
          <w:color w:val="000000" w:themeColor="text1"/>
        </w:rPr>
        <w:t>6</w:t>
      </w:r>
      <w:r w:rsidR="00814B3E">
        <w:rPr>
          <w:b/>
          <w:color w:val="000000" w:themeColor="text1"/>
        </w:rPr>
        <w:t>(</w:t>
      </w:r>
      <w:r w:rsidR="00911BFB">
        <w:rPr>
          <w:b/>
          <w:color w:val="000000" w:themeColor="text1"/>
        </w:rPr>
        <w:t xml:space="preserve">vinte e </w:t>
      </w:r>
      <w:r w:rsidR="006A4EE1">
        <w:rPr>
          <w:b/>
          <w:color w:val="000000" w:themeColor="text1"/>
        </w:rPr>
        <w:t>seis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6A4EE1">
        <w:rPr>
          <w:b/>
        </w:rPr>
        <w:t>Abril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</w:t>
      </w:r>
      <w:r w:rsidR="005010B1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proofErr w:type="gramStart"/>
      <w:r w:rsidR="006A4EE1">
        <w:rPr>
          <w:b/>
          <w:u w:val="single"/>
        </w:rPr>
        <w:t>Março</w:t>
      </w:r>
      <w:proofErr w:type="gramEnd"/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8930F3">
        <w:rPr>
          <w:b/>
        </w:rPr>
        <w:t xml:space="preserve"> </w:t>
      </w:r>
      <w:r w:rsidR="006A4EE1">
        <w:rPr>
          <w:b/>
        </w:rPr>
        <w:t>Março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113D85">
        <w:t xml:space="preserve"> co</w:t>
      </w:r>
      <w:r w:rsidR="005366EC">
        <w:t xml:space="preserve">m pagamento efetuado em </w:t>
      </w:r>
      <w:r w:rsidR="006A4EE1">
        <w:rPr>
          <w:b/>
        </w:rPr>
        <w:t>Março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6A4EE1">
        <w:rPr>
          <w:b/>
        </w:rPr>
        <w:t>7.361,59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911BFB">
        <w:rPr>
          <w:b/>
        </w:rPr>
        <w:t>3.</w:t>
      </w:r>
      <w:r w:rsidR="006A4EE1">
        <w:rPr>
          <w:b/>
        </w:rPr>
        <w:t>592,44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911BFB">
        <w:rPr>
          <w:b/>
        </w:rPr>
        <w:t>3.136,12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14B3E">
        <w:rPr>
          <w:b/>
        </w:rPr>
        <w:t>3</w:t>
      </w:r>
      <w:r w:rsidR="00911BFB">
        <w:rPr>
          <w:b/>
        </w:rPr>
        <w:t>6.</w:t>
      </w:r>
      <w:r w:rsidR="006A4EE1">
        <w:rPr>
          <w:b/>
        </w:rPr>
        <w:t>825,20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24.</w:t>
      </w:r>
      <w:r w:rsidR="006A4EE1">
        <w:rPr>
          <w:b/>
        </w:rPr>
        <w:t>890,72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911BFB">
        <w:rPr>
          <w:b/>
        </w:rPr>
        <w:t>0</w:t>
      </w:r>
      <w:r w:rsidR="006A4EE1">
        <w:rPr>
          <w:b/>
        </w:rPr>
        <w:t>4.100,67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6A4EE1">
        <w:rPr>
          <w:b/>
        </w:rPr>
        <w:t>680,25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6A4EE1">
        <w:rPr>
          <w:b/>
        </w:rPr>
        <w:t>318.543,91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6A4EE1">
        <w:rPr>
          <w:b/>
        </w:rPr>
        <w:t>Março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39570F">
        <w:rPr>
          <w:b/>
        </w:rPr>
        <w:t>2.</w:t>
      </w:r>
      <w:r w:rsidR="003144AA">
        <w:rPr>
          <w:b/>
        </w:rPr>
        <w:t>348.376,27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39570F">
        <w:rPr>
          <w:b/>
        </w:rPr>
        <w:t>2.</w:t>
      </w:r>
      <w:r w:rsidR="003144AA">
        <w:rPr>
          <w:b/>
        </w:rPr>
        <w:t>035.835,89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39570F">
        <w:rPr>
          <w:b/>
        </w:rPr>
        <w:t>7.</w:t>
      </w:r>
      <w:r w:rsidR="003144AA">
        <w:rPr>
          <w:b/>
        </w:rPr>
        <w:t>562.219,18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0720FF">
        <w:rPr>
          <w:b/>
        </w:rPr>
        <w:t>1</w:t>
      </w:r>
      <w:r w:rsidR="003144AA">
        <w:rPr>
          <w:b/>
        </w:rPr>
        <w:t>2.752.537,95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500B51">
        <w:rPr>
          <w:b/>
        </w:rPr>
        <w:t>3</w:t>
      </w:r>
      <w:r w:rsidR="003144AA">
        <w:rPr>
          <w:b/>
        </w:rPr>
        <w:t>3.533.261,40</w:t>
      </w:r>
      <w:r w:rsidR="00862B98">
        <w:rPr>
          <w:b/>
        </w:rPr>
        <w:t>.</w:t>
      </w:r>
      <w:r w:rsidR="001F1988">
        <w:rPr>
          <w:bCs/>
        </w:rPr>
        <w:t xml:space="preserve"> Foi analisado também o parecer do Comitê Investimentos do mês de </w:t>
      </w:r>
      <w:proofErr w:type="gramStart"/>
      <w:r w:rsidR="001F1988" w:rsidRPr="006374B8">
        <w:rPr>
          <w:b/>
        </w:rPr>
        <w:t>Março</w:t>
      </w:r>
      <w:proofErr w:type="gramEnd"/>
      <w:r w:rsidR="001F1988" w:rsidRPr="006374B8">
        <w:rPr>
          <w:b/>
        </w:rPr>
        <w:t xml:space="preserve"> de 2023</w:t>
      </w:r>
      <w:r w:rsidR="001F1988">
        <w:rPr>
          <w:bCs/>
        </w:rPr>
        <w:t xml:space="preserve"> em cumprimento ao item 3.2.6 do manual 3.3 do </w:t>
      </w:r>
      <w:proofErr w:type="spellStart"/>
      <w:r w:rsidR="001F1988">
        <w:rPr>
          <w:bCs/>
        </w:rPr>
        <w:t>Pró.Gestão</w:t>
      </w:r>
      <w:proofErr w:type="spellEnd"/>
      <w:r w:rsidR="001F1988"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1F1988" w:rsidRPr="006374B8">
        <w:rPr>
          <w:b/>
        </w:rPr>
        <w:t>72,45% e 27,55%</w:t>
      </w:r>
      <w:r w:rsidR="001F1988">
        <w:rPr>
          <w:bCs/>
        </w:rPr>
        <w:t xml:space="preserve"> respectivamente, não ultrapassando o limite de 35% permitido pela Resolução CMN nº4.963/2021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>R$ 1.554.282,52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>R$ 2.646.531,45</w:t>
      </w:r>
      <w:r w:rsidR="00DD5AE2">
        <w:rPr>
          <w:bCs/>
        </w:rPr>
        <w:t xml:space="preserve"> em resgates, assim, obtivemos no mês um retorno de </w:t>
      </w:r>
      <w:r w:rsidR="00DD5AE2" w:rsidRPr="006374B8">
        <w:rPr>
          <w:b/>
        </w:rPr>
        <w:t>R$ 14</w:t>
      </w:r>
      <w:r w:rsidR="00A9746C" w:rsidRPr="006374B8">
        <w:rPr>
          <w:b/>
        </w:rPr>
        <w:t>1</w:t>
      </w:r>
      <w:r w:rsidR="00DD5AE2" w:rsidRPr="006374B8">
        <w:rPr>
          <w:b/>
        </w:rPr>
        <w:t>.400,29</w:t>
      </w:r>
      <w:r w:rsidR="00DD5AE2">
        <w:rPr>
          <w:bCs/>
        </w:rPr>
        <w:t xml:space="preserve">, equivalente a 0,30%, contra uma meta atuarial de 0,95% (IPCA+4,86%), refletindo o contexto mercadológico. No mês anterior ao de referência, o Instituto apresentou um PL de </w:t>
      </w:r>
      <w:r w:rsidR="00DD5AE2" w:rsidRPr="006374B8">
        <w:rPr>
          <w:b/>
        </w:rPr>
        <w:t>R$ 47.236.647,99</w:t>
      </w:r>
      <w:r w:rsidR="00DD5AE2">
        <w:rPr>
          <w:bCs/>
        </w:rPr>
        <w:t xml:space="preserve">, sendo que houve uma diferença pra mais no relatório anterior de </w:t>
      </w:r>
      <w:r w:rsidR="00DD5AE2" w:rsidRPr="006374B8">
        <w:rPr>
          <w:b/>
        </w:rPr>
        <w:t>R$ 13.030,81</w:t>
      </w:r>
      <w:r w:rsidR="004B50C4">
        <w:rPr>
          <w:bCs/>
        </w:rPr>
        <w:t xml:space="preserve"> devido erro de contabilização</w:t>
      </w:r>
      <w:r w:rsidR="00365913">
        <w:rPr>
          <w:bCs/>
        </w:rPr>
        <w:t>.</w:t>
      </w:r>
      <w:r w:rsidR="004B50C4">
        <w:rPr>
          <w:bCs/>
        </w:rPr>
        <w:t xml:space="preserve"> </w:t>
      </w:r>
      <w:r w:rsidR="00365913">
        <w:rPr>
          <w:bCs/>
        </w:rPr>
        <w:t xml:space="preserve">E </w:t>
      </w:r>
      <w:r w:rsidR="004B50C4">
        <w:rPr>
          <w:bCs/>
        </w:rPr>
        <w:t xml:space="preserve">no mês de março/23, </w:t>
      </w:r>
      <w:r w:rsidR="004B50C4">
        <w:rPr>
          <w:bCs/>
        </w:rPr>
        <w:lastRenderedPageBreak/>
        <w:t xml:space="preserve">apresenta um PL de </w:t>
      </w:r>
      <w:r w:rsidR="004B50C4" w:rsidRPr="006374B8">
        <w:rPr>
          <w:b/>
        </w:rPr>
        <w:t>R$ 46.285.799,35</w:t>
      </w:r>
      <w:r w:rsidR="004B50C4">
        <w:rPr>
          <w:bCs/>
        </w:rPr>
        <w:t xml:space="preserve"> o que representa uma variação de </w:t>
      </w:r>
      <w:r w:rsidR="004B50C4" w:rsidRPr="006374B8">
        <w:rPr>
          <w:b/>
        </w:rPr>
        <w:t>R$ 950.848,64</w:t>
      </w:r>
      <w:r w:rsidR="004B50C4">
        <w:rPr>
          <w:bCs/>
        </w:rPr>
        <w:t xml:space="preserve">.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>3º para RPPS Certificado pelo Pró Gestão. No investimento por seguimento podemos observar que houve desenquadramento somente no Segmento de renda</w:t>
      </w:r>
      <w:r w:rsidR="000148A0">
        <w:rPr>
          <w:bCs/>
        </w:rPr>
        <w:t xml:space="preserve"> </w:t>
      </w:r>
      <w:r w:rsidR="00644926">
        <w:rPr>
          <w:bCs/>
        </w:rPr>
        <w:t xml:space="preserve">fixa.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644926" w:rsidRPr="006374B8">
        <w:rPr>
          <w:b/>
        </w:rPr>
        <w:t>2,48%,</w:t>
      </w:r>
      <w:r w:rsidR="00644926">
        <w:rPr>
          <w:bCs/>
        </w:rPr>
        <w:t xml:space="preserve"> sendo </w:t>
      </w:r>
      <w:r w:rsidR="00644926" w:rsidRPr="006374B8">
        <w:rPr>
          <w:b/>
        </w:rPr>
        <w:t>0,69%</w:t>
      </w:r>
      <w:r w:rsidR="00644926">
        <w:rPr>
          <w:bCs/>
        </w:rPr>
        <w:t xml:space="preserve"> em renda fixa e </w:t>
      </w:r>
      <w:r w:rsidR="00644926" w:rsidRPr="006374B8">
        <w:rPr>
          <w:b/>
        </w:rPr>
        <w:t>6,63%</w:t>
      </w:r>
      <w:r w:rsidR="00644926">
        <w:rPr>
          <w:bCs/>
        </w:rPr>
        <w:t xml:space="preserve"> em renda variável. Po</w:t>
      </w:r>
      <w:r w:rsidR="000148A0">
        <w:rPr>
          <w:bCs/>
        </w:rPr>
        <w:t xml:space="preserve">ssui fundo de investimento com ativos de créditos ou são fundos de crédito privado que se encontram enquadrados dentro das normas vigentes. A carteira do Instituto de investimentos </w:t>
      </w:r>
      <w:proofErr w:type="gramStart"/>
      <w:r w:rsidR="000148A0">
        <w:rPr>
          <w:bCs/>
        </w:rPr>
        <w:t>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</w:t>
      </w:r>
      <w:proofErr w:type="gramEnd"/>
      <w:r w:rsidR="000148A0">
        <w:rPr>
          <w:bCs/>
        </w:rPr>
        <w:t xml:space="preserve"> liquidez imediata de </w:t>
      </w:r>
      <w:r w:rsidR="000148A0" w:rsidRPr="006374B8">
        <w:rPr>
          <w:b/>
        </w:rPr>
        <w:t>84,19%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8930F3">
        <w:rPr>
          <w:b/>
        </w:rPr>
        <w:t>1</w:t>
      </w:r>
      <w:r w:rsidR="00207A4F">
        <w:rPr>
          <w:b/>
        </w:rPr>
        <w:t>:</w:t>
      </w:r>
      <w:r w:rsidR="003144AA">
        <w:rPr>
          <w:b/>
        </w:rPr>
        <w:t>3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DE1B87">
        <w:rPr>
          <w:b/>
        </w:rPr>
        <w:t>2</w:t>
      </w:r>
      <w:r w:rsidR="003144AA">
        <w:rPr>
          <w:b/>
        </w:rPr>
        <w:t>6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3144AA">
        <w:rPr>
          <w:b/>
        </w:rPr>
        <w:t>abril</w:t>
      </w:r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259858A5" w:rsidR="00C760DC" w:rsidRDefault="005427DD" w:rsidP="008A7487">
      <w:r>
        <w:t>___________________    __________________     _______________________________</w:t>
      </w:r>
    </w:p>
    <w:p w14:paraId="269EEE87" w14:textId="598DE36B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50524"/>
    <w:rsid w:val="00365913"/>
    <w:rsid w:val="00382C00"/>
    <w:rsid w:val="00386065"/>
    <w:rsid w:val="0039570F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6CF2"/>
    <w:rsid w:val="00670EE8"/>
    <w:rsid w:val="006826FF"/>
    <w:rsid w:val="00684118"/>
    <w:rsid w:val="00685292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4B3E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87D3B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5AE2"/>
    <w:rsid w:val="00DD621F"/>
    <w:rsid w:val="00DE1B87"/>
    <w:rsid w:val="00DE73D3"/>
    <w:rsid w:val="00E074F0"/>
    <w:rsid w:val="00E13AB5"/>
    <w:rsid w:val="00E32E7D"/>
    <w:rsid w:val="00E369D9"/>
    <w:rsid w:val="00E5367B"/>
    <w:rsid w:val="00E72CBA"/>
    <w:rsid w:val="00E73A26"/>
    <w:rsid w:val="00E80D1F"/>
    <w:rsid w:val="00E8503B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E9551-3F7C-4E69-891A-AFAA72335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720</Words>
  <Characters>3891</Characters>
  <Application>Microsoft Office Word</Application>
  <DocSecurity>4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Cliente</cp:lastModifiedBy>
  <cp:revision>2</cp:revision>
  <cp:lastPrinted>2023-05-10T16:18:00Z</cp:lastPrinted>
  <dcterms:created xsi:type="dcterms:W3CDTF">2023-05-10T16:39:00Z</dcterms:created>
  <dcterms:modified xsi:type="dcterms:W3CDTF">2023-05-10T16:39:00Z</dcterms:modified>
</cp:coreProperties>
</file>